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bottom w:val="single" w:sz="12" w:space="4" w:color="E8541E"/>
        </w:pBdr>
        <w:tabs>
          <w:tab w:val="right" w:pos="10318"/>
        </w:tabs>
        <w:spacing w:after="200"/>
      </w:pPr>
      <w:r>
        <w:rPr>
          <w:b/>
          <w:sz w:val="22"/>
          <w:szCs w:val="22"/>
        </w:rPr>
        <w:t xml:space="preserve">The Site Book</w:t>
      </w:r>
      <w:r>
        <w:t xml:space="preserve">   </w:t>
      </w:r>
      <w:hyperlink r:id="rId4" w:history="1">
        <w:r>
          <w:rPr>
            <w:rStyle w:val="Hyperlink"/>
            <w:sz w:val="17"/>
            <w:szCs w:val="17"/>
          </w:rPr>
          <w:t xml:space="preserve">thesitebook.co.uk</w:t>
        </w:r>
      </w:hyperlink>
      <w:r>
        <w:tab/>
      </w:r>
      <w:r>
        <w:rPr>
          <w:b/>
          <w:color w:val="38465A"/>
          <w:sz w:val="16"/>
          <w:szCs w:val="16"/>
        </w:rPr>
        <w:t xml:space="preserve">BLANK TEMPLATE</w:t>
      </w:r>
    </w:p>
    <w:p>
      <w:pPr>
        <w:pStyle w:val="Title"/>
      </w:pPr>
      <w:r>
        <w:t xml:space="preserve">Excavation inspection register</w:t>
      </w:r>
    </w:p>
    <w:p>
      <w:pPr>
        <w:pStyle w:val="Subtitle"/>
      </w:pPr>
      <w:r>
        <w:t xml:space="preserve">Blank register for the inspections of one excavation, with the details an inspection report must contain and a checklist.</w:t>
      </w:r>
    </w:p>
    <w:p>
      <w:pPr>
        <w:pStyle w:val="Prompt"/>
      </w:pPr>
      <w:r>
        <w:t xml:space="preserve">Where supports or battering are provided, nobody works in the excavation unless a competent person has inspected it, and any work equipment and materials that could affect its safety: at the start of the shift, after any event likely to have affected its strength or stability, and after any material has unintentionally fallen or been dislodged.</w:t>
      </w:r>
    </w:p>
    <w:p>
      <w:pPr>
        <w:pStyle w:val="Prompt"/>
      </w:pPr>
      <w:r>
        <w:t xml:space="preserve">Work must not go ahead until the inspector is satisfied it can be done safely.</w:t>
      </w:r>
    </w:p>
    <w:p>
      <w:pPr>
        <w:pStyle w:val="Prompt"/>
      </w:pPr>
      <w:r>
        <w:t xml:space="preserve">If the inspector is not satisfied, they must tell the person the inspection was for before the end of the shift, and give them a written report within 24 hours. Keep the report on site until the construction work is finished, then for 3 months.</w:t>
      </w:r>
    </w:p>
    <w:p>
      <w:pPr>
        <w:pStyle w:val="Prompt"/>
      </w:pPr>
      <w:r>
        <w:t xml:space="preserve">Keep a record of each inspection and put any faults right immediately.</w:t>
      </w:r>
    </w:p>
    <w:p>
      <w:pPr>
        <w:pStyle w:val="Heading1"/>
      </w:pPr>
      <w:r>
        <w:t xml:space="preserve">The excavation</w:t>
      </w: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2269"/>
        <w:gridCol w:w="2889"/>
        <w:gridCol w:w="2269"/>
        <w:gridCol w:w="2891"/>
      </w:tblGrid>
      <w:tr>
        <w:trPr>
          <w:cantSplit/>
          <w:trHeight w:val="425" w:hRule="atLeast"/>
        </w:trPr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Inspection carried out for (name and address)</w:t>
            </w:r>
          </w:p>
        </w:tc>
        <w:tc>
          <w:tcPr>
            <w:tcW w:w="2889" w:type="dxa"/>
          </w:tcPr>
          <w:p>
            <w:pPr>
              <w:pStyle w:val="Cell"/>
            </w:pPr>
          </w:p>
        </w:tc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Location of the excavation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Description (size, depth and ground)</w:t>
            </w:r>
          </w:p>
        </w:tc>
        <w:tc>
          <w:tcPr>
            <w:tcW w:w="2889" w:type="dxa"/>
          </w:tcPr>
          <w:p>
            <w:pPr>
              <w:pStyle w:val="Cell"/>
            </w:pPr>
          </w:p>
        </w:tc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Support or battering provided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Plant and materials near the edge</w:t>
            </w:r>
          </w:p>
        </w:tc>
        <w:tc>
          <w:tcPr>
            <w:tcW w:w="2889" w:type="dxa"/>
          </w:tcPr>
          <w:p>
            <w:pPr>
              <w:pStyle w:val="Cell"/>
            </w:pPr>
          </w:p>
        </w:tc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Start date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</w:pPr>
      <w:r>
        <w:t xml:space="preserve">Inspection record</w:t>
      </w:r>
    </w:p>
    <w:p>
      <w:pPr>
        <w:pStyle w:val="Prompt"/>
      </w:pPr>
      <w:r>
        <w:t xml:space="preserve">Reason for the inspection: start of shift, after an event affecting stability, or after a fall of material.</w:t>
      </w: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1134"/>
        <w:gridCol w:w="1341"/>
        <w:gridCol w:w="928"/>
        <w:gridCol w:w="2063"/>
        <w:gridCol w:w="1547"/>
        <w:gridCol w:w="1444"/>
        <w:gridCol w:w="1861"/>
      </w:tblGrid>
      <w:tr>
        <w:trPr>
          <w:tblHeader/>
          <w:cantSplit/>
        </w:trPr>
        <w:tc>
          <w:tcPr>
            <w:tcW w:w="1134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Date and time</w:t>
            </w:r>
          </w:p>
        </w:tc>
        <w:tc>
          <w:tcPr>
            <w:tcW w:w="1341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Reason for inspection</w:t>
            </w:r>
          </w:p>
        </w:tc>
        <w:tc>
          <w:tcPr>
            <w:tcW w:w="928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Safe to work?</w:t>
            </w:r>
          </w:p>
        </w:tc>
        <w:tc>
          <w:tcPr>
            <w:tcW w:w="2063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Matters that could give rise to a risk</w:t>
            </w:r>
          </w:p>
        </w:tc>
        <w:tc>
          <w:tcPr>
            <w:tcW w:w="1547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Action taken</w:t>
            </w:r>
          </w:p>
        </w:tc>
        <w:tc>
          <w:tcPr>
            <w:tcW w:w="1444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Further action needed</w:t>
            </w:r>
          </w:p>
        </w:tc>
        <w:tc>
          <w:tcPr>
            <w:tcW w:w="1861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Name and position of inspector</w:t>
            </w: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86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86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86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86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86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86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86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86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86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86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86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86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86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928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861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pageBreakBefore/>
      </w:pPr>
      <w:r>
        <w:t xml:space="preserve">Inspection checklist</w:t>
      </w:r>
    </w:p>
    <w:p>
      <w:pPr>
        <w:pStyle w:val="Prompt"/>
      </w:pPr>
      <w:r>
        <w:t xml:space="preserve">Use the checklist at each inspection. Tick each item that is in order and record anything else in the register.</w:t>
      </w: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3817"/>
        <w:gridCol w:w="1083"/>
        <w:gridCol w:w="1083"/>
        <w:gridCol w:w="1083"/>
        <w:gridCol w:w="1083"/>
        <w:gridCol w:w="1083"/>
        <w:gridCol w:w="1086"/>
      </w:tblGrid>
      <w:tr>
        <w:trPr>
          <w:tblHeader/>
          <w:cantSplit/>
        </w:trPr>
        <w:tc>
          <w:tcPr>
            <w:tcW w:w="3817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Check</w:t>
            </w:r>
          </w:p>
        </w:tc>
        <w:tc>
          <w:tcPr>
            <w:tcW w:w="1083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Date:</w:t>
            </w:r>
          </w:p>
        </w:tc>
        <w:tc>
          <w:tcPr>
            <w:tcW w:w="1083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Date:</w:t>
            </w:r>
          </w:p>
        </w:tc>
        <w:tc>
          <w:tcPr>
            <w:tcW w:w="1083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Date:</w:t>
            </w:r>
          </w:p>
        </w:tc>
        <w:tc>
          <w:tcPr>
            <w:tcW w:w="1083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Date:</w:t>
            </w:r>
          </w:p>
        </w:tc>
        <w:tc>
          <w:tcPr>
            <w:tcW w:w="1083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Date:</w:t>
            </w:r>
          </w:p>
        </w:tc>
        <w:tc>
          <w:tcPr>
            <w:tcW w:w="1086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Date:</w:t>
            </w: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Supports or battering in place and sound</w:t>
            </w: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6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No loose material or spoil that could fall in</w:t>
            </w: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6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Plant and vehicles kept back from the edges</w:t>
            </w: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6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Edges protected with barriers</w:t>
            </w: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6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Safe way in and out, with ladders secured</w:t>
            </w: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6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No undermining of nearby structures, scaffolds or services</w:t>
            </w: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6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Water controlled</w:t>
            </w: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6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No engine exhaust fumes in the excavation</w:t>
            </w: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6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Inspected by (initials)</w:t>
            </w: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6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p>
      <w:pPr>
        <w:pStyle w:val="Small"/>
        <w:pBdr>
          <w:top w:val="single" w:sz="6" w:space="6" w:color="8A96A3"/>
        </w:pBdr>
        <w:spacing w:before="240" w:after="60"/>
      </w:pPr>
      <w:r>
        <w:rPr>
          <w:b/>
          <w:color w:val="16202C"/>
        </w:rPr>
        <w:t xml:space="preserve">Based on: </w:t>
      </w:r>
      <w:r>
        <w:t xml:space="preserve">The Construction (Design and Management) Regulations 2015, regulations 22 and 24; HSE, Excavations.</w:t>
      </w:r>
    </w:p>
    <w:p>
      <w:pPr>
        <w:pStyle w:val="Small"/>
        <w:spacing w:after="20"/>
        <w:ind w:left="227"/>
      </w:pPr>
      <w:r>
        <w:t xml:space="preserve">CDM 2015, regulation 22: </w:t>
      </w:r>
      <w:hyperlink r:id="rId5" w:history="1">
        <w:r>
          <w:rPr>
            <w:rStyle w:val="Hyperlink"/>
            <w:sz w:val="16"/>
            <w:szCs w:val="16"/>
          </w:rPr>
          <w:t xml:space="preserve">https://www.legislation.gov.uk/uksi/2015/51/regulation/22</w:t>
        </w:r>
      </w:hyperlink>
    </w:p>
    <w:p>
      <w:pPr>
        <w:pStyle w:val="Small"/>
        <w:spacing w:after="20"/>
        <w:ind w:left="227"/>
      </w:pPr>
      <w:r>
        <w:t xml:space="preserve">CDM 2015, regulation 24: </w:t>
      </w:r>
      <w:hyperlink r:id="rId6" w:history="1">
        <w:r>
          <w:rPr>
            <w:rStyle w:val="Hyperlink"/>
            <w:sz w:val="16"/>
            <w:szCs w:val="16"/>
          </w:rPr>
          <w:t xml:space="preserve">https://www.legislation.gov.uk/uksi/2015/51/regulation/24</w:t>
        </w:r>
      </w:hyperlink>
    </w:p>
    <w:p>
      <w:pPr>
        <w:pStyle w:val="Small"/>
        <w:spacing w:after="20"/>
        <w:ind w:left="227"/>
      </w:pPr>
      <w:r>
        <w:t xml:space="preserve">HSE, Excavations: </w:t>
      </w:r>
      <w:hyperlink r:id="rId7" w:history="1">
        <w:r>
          <w:rPr>
            <w:rStyle w:val="Hyperlink"/>
            <w:sz w:val="16"/>
            <w:szCs w:val="16"/>
          </w:rPr>
          <w:t xml:space="preserve">https://www.hse.gov.uk/construction/safetytopics/excavations.htm</w:t>
        </w:r>
      </w:hyperlink>
    </w:p>
    <w:p>
      <w:pPr>
        <w:pStyle w:val="Small"/>
        <w:spacing w:before="60"/>
      </w:pPr>
      <w:r>
        <w:t xml:space="preserve">Blank template from The Site Book, October 2026. Fill it in for the actual job and site.</w:t>
      </w:r>
    </w:p>
    <w:sectPr>
      <w:footerReference w:type="default" r:id="rId3"/>
      <w:pgSz w:w="11906" w:h="16838"/>
      <w:pgMar w:top="794" w:right="794" w:bottom="907" w:left="794" w:header="454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10318"/>
      </w:tabs>
      <w:spacing w:after="0"/>
    </w:pPr>
    <w:r>
      <w:rPr>
        <w:color w:val="38465A"/>
        <w:sz w:val="14"/>
        <w:szCs w:val="14"/>
      </w:rPr>
      <w:t xml:space="preserve">The Site Book · </w:t>
    </w:r>
    <w:hyperlink r:id="rId1" w:history="1">
      <w:r>
        <w:rPr>
          <w:rStyle w:val="Hyperlink"/>
          <w:sz w:val="14"/>
          <w:szCs w:val="14"/>
        </w:rPr>
        <w:t xml:space="preserve">thesitebook.co.uk</w:t>
      </w:r>
    </w:hyperlink>
    <w:r>
      <w:rPr>
        <w:color w:val="38465A"/>
        <w:sz w:val="14"/>
        <w:szCs w:val="14"/>
      </w:rPr>
      <w:t xml:space="preserve"> · Excavation inspection register (blank template, October 2026)</w:t>
    </w:r>
    <w:r>
      <w:tab/>
    </w:r>
    <w:r>
      <w:rPr>
        <w:color w:val="38465A"/>
        <w:sz w:val="14"/>
        <w:szCs w:val="14"/>
      </w:rPr>
      <w:t xml:space="preserve">Page </w:t>
    </w:r>
    <w:r>
      <w:rPr>
        <w:color w:val="38465A"/>
        <w:sz w:val="14"/>
        <w:szCs w:val="14"/>
      </w:rPr>
      <w:fldChar w:fldCharType="begin"/>
    </w:r>
    <w:r>
      <w:rPr>
        <w:color w:val="38465A"/>
        <w:sz w:val="14"/>
        <w:szCs w:val="14"/>
      </w:rPr>
      <w:instrText xml:space="preserve"> PAGE </w:instrText>
    </w:r>
    <w:r>
      <w:rPr>
        <w:color w:val="38465A"/>
        <w:sz w:val="14"/>
        <w:szCs w:val="14"/>
      </w:rPr>
      <w:fldChar w:fldCharType="separate"/>
    </w:r>
    <w:r>
      <w:rPr>
        <w:color w:val="38465A"/>
        <w:sz w:val="14"/>
        <w:szCs w:val="14"/>
      </w:rPr>
      <w:t>1</w:t>
    </w:r>
    <w:r>
      <w:rPr>
        <w:color w:val="38465A"/>
        <w:sz w:val="14"/>
        <w:szCs w:val="14"/>
      </w:rPr>
      <w:fldChar w:fldCharType="end"/>
    </w:r>
    <w:r>
      <w:rPr>
        <w:color w:val="38465A"/>
        <w:sz w:val="14"/>
        <w:szCs w:val="14"/>
      </w:rPr>
      <w:t xml:space="preserve"> of </w:t>
    </w:r>
    <w:r>
      <w:rPr>
        <w:color w:val="38465A"/>
        <w:sz w:val="14"/>
        <w:szCs w:val="14"/>
      </w:rPr>
      <w:fldChar w:fldCharType="begin"/>
    </w:r>
    <w:r>
      <w:rPr>
        <w:color w:val="38465A"/>
        <w:sz w:val="14"/>
        <w:szCs w:val="14"/>
      </w:rPr>
      <w:instrText xml:space="preserve"> NUMPAGES </w:instrText>
    </w:r>
    <w:r>
      <w:rPr>
        <w:color w:val="38465A"/>
        <w:sz w:val="14"/>
        <w:szCs w:val="14"/>
      </w:rPr>
      <w:fldChar w:fldCharType="separate"/>
    </w:r>
    <w:r>
      <w:rPr>
        <w:color w:val="38465A"/>
        <w:sz w:val="14"/>
        <w:szCs w:val="14"/>
      </w:rPr>
      <w:t>1</w:t>
    </w:r>
    <w:r>
      <w:rPr>
        <w:color w:val="38465A"/>
        <w:sz w:val="14"/>
        <w:szCs w:val="14"/>
      </w:rP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6202C"/>
        <w:sz w:val="19"/>
        <w:szCs w:val="19"/>
        <w:lang w:val="en-GB" w:eastAsia="en-GB" w:bidi="ar-SA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60"/>
    </w:pPr>
    <w:rPr>
      <w:b/>
      <w:sz w:val="36"/>
      <w:szCs w:val="36"/>
    </w:rPr>
  </w:style>
  <w:style w:type="paragraph" w:styleId="Subtitle">
    <w:name w:val="Subtitle"/>
    <w:basedOn w:val="Normal"/>
    <w:next w:val="Normal"/>
    <w:qFormat/>
    <w:pPr>
      <w:spacing w:after="200"/>
    </w:pPr>
    <w:rPr>
      <w:color w:val="38465A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00"/>
      <w:outlineLvl w:val="0"/>
    </w:pPr>
    <w:rPr>
      <w:b/>
      <w:color w:val="C5410F"/>
      <w:sz w:val="23"/>
      <w:szCs w:val="23"/>
    </w:rPr>
  </w:style>
  <w:style w:type="paragraph" w:customStyle="1" w:styleId="Prompt">
    <w:name w:val="Prompt"/>
    <w:basedOn w:val="Normal"/>
    <w:qFormat/>
    <w:pPr>
      <w:keepNext/>
    </w:pPr>
    <w:rPr>
      <w:i/>
      <w:color w:val="38465A"/>
    </w:rPr>
  </w:style>
  <w:style w:type="paragraph" w:customStyle="1" w:styleId="Small">
    <w:name w:val="Small"/>
    <w:basedOn w:val="Normal"/>
    <w:rPr>
      <w:color w:val="38465A"/>
      <w:sz w:val="16"/>
      <w:szCs w:val="16"/>
    </w:rPr>
  </w:style>
  <w:style w:type="paragraph" w:customStyle="1" w:styleId="Cell">
    <w:name w:val="Table text"/>
    <w:basedOn w:val="Normal"/>
    <w:pPr>
      <w:spacing w:after="0" w:line="240" w:lineRule="auto"/>
    </w:pPr>
    <w:rPr>
      <w:sz w:val="17"/>
      <w:szCs w:val="17"/>
    </w:rPr>
  </w:style>
  <w:style w:type="character" w:styleId="Hyperlink">
    <w:name w:val="Hyperlink"/>
    <w:rPr>
      <w:color w:val="C5410F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Relationship Id="rId4" Type="http://schemas.openxmlformats.org/officeDocument/2006/relationships/hyperlink" Target="https://thesitebook.co.uk" TargetMode="External"/><Relationship Id="rId5" Type="http://schemas.openxmlformats.org/officeDocument/2006/relationships/hyperlink" Target="https://www.legislation.gov.uk/uksi/2015/51/regulation/22" TargetMode="External"/><Relationship Id="rId6" Type="http://schemas.openxmlformats.org/officeDocument/2006/relationships/hyperlink" Target="https://www.legislation.gov.uk/uksi/2015/51/regulation/24" TargetMode="External"/><Relationship Id="rId7" Type="http://schemas.openxmlformats.org/officeDocument/2006/relationships/hyperlink" Target="https://www.hse.gov.uk/construction/safetytopics/excavations.htm" TargetMode="Externa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thesitebook.co.uk" TargetMode="External"/></Relationships>
</file>

<file path=docProps/app.xml><?xml version="1.0" encoding="utf-8"?>
<Properties xmlns="http://schemas.openxmlformats.org/officeDocument/2006/extended-properties">
  <Application>The Site Book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Excavation inspection register: blank template</dc:title>
  <dc:creator>The Site Book</dc:creator>
  <cp:lastModifiedBy>The Site Book</cp:lastModifiedBy>
  <dc:language>en-GB</dc:language>
  <dcterms:created xsi:type="dcterms:W3CDTF">2026-10-01T00:00:00Z</dcterms:created>
  <dcterms:modified xsi:type="dcterms:W3CDTF">2026-10-01T00:00:00Z</dcterms:modified>
</cp:coreProperties>
</file>