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E8541E"/>
        </w:pBdr>
        <w:tabs>
          <w:tab w:val="right" w:pos="10318"/>
        </w:tabs>
        <w:spacing w:after="200"/>
      </w:pPr>
      <w:r>
        <w:rPr>
          <w:b/>
          <w:sz w:val="22"/>
          <w:szCs w:val="22"/>
        </w:rPr>
        <w:t xml:space="preserve">The Site Book</w:t>
      </w:r>
      <w:r>
        <w:t xml:space="preserve">   </w:t>
      </w:r>
      <w:hyperlink r:id="rId4" w:history="1">
        <w:r>
          <w:rPr>
            <w:rStyle w:val="Hyperlink"/>
            <w:sz w:val="17"/>
            <w:szCs w:val="17"/>
          </w:rPr>
          <w:t xml:space="preserve">thesitebook.co.uk</w:t>
        </w:r>
      </w:hyperlink>
      <w:r>
        <w:tab/>
      </w:r>
      <w:r>
        <w:rPr>
          <w:b/>
          <w:color w:val="38465A"/>
          <w:sz w:val="16"/>
          <w:szCs w:val="16"/>
        </w:rPr>
        <w:t xml:space="preserve">BLANK TEMPLATE</w:t>
      </w:r>
    </w:p>
    <w:p>
      <w:pPr>
        <w:pStyle w:val="Title"/>
      </w:pPr>
      <w:r>
        <w:t xml:space="preserve">Christmas shutdown site security checklist</w:t>
      </w:r>
    </w:p>
    <w:p>
      <w:pPr>
        <w:pStyle w:val="Subtitle"/>
      </w:pPr>
      <w:r>
        <w:t xml:space="preserve">Before the site closes for the holidays. Tick each line, or note why it does not apply.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2269"/>
        <w:gridCol w:w="2889"/>
        <w:gridCol w:w="2269"/>
        <w:gridCol w:w="2891"/>
      </w:tblGrid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Site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Checked by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Last working day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Restart date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3301"/>
        <w:gridCol w:w="7017"/>
      </w:tblGrid>
      <w:tr>
        <w:trPr>
          <w:cantSplit/>
          <w:trHeight w:val="425" w:hRule="atLeast"/>
        </w:trPr>
        <w:tc>
          <w:tcPr>
            <w:tcW w:w="330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Emergency contact (name and phone)</w:t>
            </w:r>
          </w:p>
        </w:tc>
        <w:tc>
          <w:tcPr>
            <w:tcW w:w="7017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30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Site checks during shutdown by</w:t>
            </w:r>
          </w:p>
        </w:tc>
        <w:tc>
          <w:tcPr>
            <w:tcW w:w="7017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7222"/>
        <w:gridCol w:w="825"/>
        <w:gridCol w:w="2271"/>
      </w:tblGrid>
      <w:tr>
        <w:trPr>
          <w:tblHeader/>
          <w:cantSplit/>
        </w:trPr>
        <w:tc>
          <w:tcPr>
            <w:tcW w:w="7222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Item</w:t>
            </w:r>
          </w:p>
        </w:tc>
        <w:tc>
          <w:tcPr>
            <w:tcW w:w="825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Done</w:t>
            </w:r>
          </w:p>
        </w:tc>
        <w:tc>
          <w:tcPr>
            <w:tcW w:w="227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Notes</w:t>
            </w: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Shutdown and restart dates are agreed, and it's clear who holds the keys and who is the emergency contact while the site is closed.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The client, the neighbours who need to know and any alarm or security company have the dates and the emergency contact number.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Perimeter fencing or hoarding is complete, gaps at gates and where fencing meets other structures are closed, and gates are locked. (CDM reg 18(2); 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Materials, skips and plant are kept away from the fence line so they can't be used to climb in.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Bottom-lift ladders are removed from scaffolds and stored securely, or a locked ladder guard is fitted. Hinged ladder gates and trap doors are padlocked.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Ladders are removed from excavations. Excavations, pits, manholes, stairwells and open edges are covered or barriered off.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Plant and vehicles are isolated and immobilised, keys are removed, and they are locked in a compound where possible.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Hazardous substances, fuel and gas cylinders are locked away.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Materials are stacked so they can't topple or roll. Loose sheets, boards, insulation and waste are tied down or removed.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Scaffold sheeting, netting and brickguards are secure, and the scaffold contractor knows the site is closing.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Temporary works are left stable for the shutdown, and anyone responsible for them has agreed how they are left. (CDM reg 19(2))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Water is drained down or protected where pipes could freeze, and power is isolated where it isn't needed.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Welfare units are left clean, heaters and cookers are off, and nothing is left charging or switched on that could start a fire.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Tools and valuable materials are taken off site or locked away.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Signs at the entrance give the emergency contact number. Signs alone won't keep children out. (HSE)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Photos of the site are taken on the last day, so damage or a break-in can be spotted on return.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7222" w:type="dxa"/>
          </w:tcPr>
          <w:p>
            <w:pPr>
              <w:pStyle w:val="Cell"/>
            </w:pPr>
            <w:r>
              <w:rPr>
                <w:b/>
              </w:rPr>
              <w:t xml:space="preserve">Someone is named to check the site during the shutdown, including after any Met Office weather warning for the area.</w:t>
            </w:r>
          </w:p>
        </w:tc>
        <w:tc>
          <w:tcPr>
            <w:tcW w:w="825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10318"/>
      </w:tblGrid>
      <w:tr>
        <w:trPr>
          <w:cantSplit/>
        </w:trPr>
        <w:tc>
          <w:tcPr>
            <w:tcW w:w="1031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Site check log during the shutdown (date, who, what was found)</w:t>
            </w:r>
          </w:p>
        </w:tc>
      </w:tr>
      <w:tr>
        <w:trPr>
          <w:cantSplit/>
          <w:trHeight w:val="2280" w:hRule="atLeast"/>
        </w:trPr>
        <w:tc>
          <w:tcPr>
            <w:tcW w:w="10318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Small"/>
        <w:pBdr>
          <w:top w:val="single" w:sz="6" w:space="6" w:color="8A96A3"/>
        </w:pBdr>
        <w:spacing w:before="240" w:after="60"/>
      </w:pPr>
      <w:r>
        <w:rPr>
          <w:b/>
          <w:color w:val="16202C"/>
        </w:rPr>
        <w:t xml:space="preserve">Based on: </w:t>
      </w:r>
      <w:r>
        <w:t xml:space="preserve">The Construction (Design and Management) Regulations 2015, regulations 15, 18 and 19; HSE, Protecting the public; HSE, Preventing unauthorised access onto scaffolding and other work platforms; HSE, Temporary works.</w:t>
      </w:r>
    </w:p>
    <w:p>
      <w:pPr>
        <w:pStyle w:val="Small"/>
        <w:spacing w:after="20"/>
        <w:ind w:left="227"/>
      </w:pPr>
      <w:r>
        <w:t xml:space="preserve">CDM 2015, regulation 15: </w:t>
      </w:r>
      <w:hyperlink r:id="rId5" w:history="1">
        <w:r>
          <w:rPr>
            <w:rStyle w:val="Hyperlink"/>
            <w:sz w:val="16"/>
            <w:szCs w:val="16"/>
          </w:rPr>
          <w:t xml:space="preserve">https://www.legislation.gov.uk/uksi/2015/51/regulation/15</w:t>
        </w:r>
      </w:hyperlink>
    </w:p>
    <w:p>
      <w:pPr>
        <w:pStyle w:val="Small"/>
        <w:spacing w:after="20"/>
        <w:ind w:left="227"/>
      </w:pPr>
      <w:r>
        <w:t xml:space="preserve">CDM 2015, regulation 18: </w:t>
      </w:r>
      <w:hyperlink r:id="rId6" w:history="1">
        <w:r>
          <w:rPr>
            <w:rStyle w:val="Hyperlink"/>
            <w:sz w:val="16"/>
            <w:szCs w:val="16"/>
          </w:rPr>
          <w:t xml:space="preserve">https://www.legislation.gov.uk/uksi/2015/51/regulation/18</w:t>
        </w:r>
      </w:hyperlink>
    </w:p>
    <w:p>
      <w:pPr>
        <w:pStyle w:val="Small"/>
        <w:spacing w:after="20"/>
        <w:ind w:left="227"/>
      </w:pPr>
      <w:r>
        <w:t xml:space="preserve">CDM 2015, regulation 19: </w:t>
      </w:r>
      <w:hyperlink r:id="rId7" w:history="1">
        <w:r>
          <w:rPr>
            <w:rStyle w:val="Hyperlink"/>
            <w:sz w:val="16"/>
            <w:szCs w:val="16"/>
          </w:rPr>
          <w:t xml:space="preserve">https://www.legislation.gov.uk/uksi/2015/51/regulation/19</w:t>
        </w:r>
      </w:hyperlink>
    </w:p>
    <w:p>
      <w:pPr>
        <w:pStyle w:val="Small"/>
        <w:spacing w:after="20"/>
        <w:ind w:left="227"/>
      </w:pPr>
      <w:r>
        <w:t xml:space="preserve">HSE, Protecting the public: </w:t>
      </w:r>
      <w:hyperlink r:id="rId8" w:history="1">
        <w:r>
          <w:rPr>
            <w:rStyle w:val="Hyperlink"/>
            <w:sz w:val="16"/>
            <w:szCs w:val="16"/>
          </w:rPr>
          <w:t xml:space="preserve">https://www.hse.gov.uk/construction/safetytopics/publicprotection.htm</w:t>
        </w:r>
      </w:hyperlink>
    </w:p>
    <w:p>
      <w:pPr>
        <w:pStyle w:val="Small"/>
        <w:spacing w:after="20"/>
        <w:ind w:left="227"/>
      </w:pPr>
      <w:r>
        <w:t xml:space="preserve">HSE, Preventing unauthorised access onto scaffolding and other work platforms: </w:t>
      </w:r>
      <w:hyperlink r:id="rId9" w:history="1">
        <w:r>
          <w:rPr>
            <w:rStyle w:val="Hyperlink"/>
            <w:sz w:val="16"/>
            <w:szCs w:val="16"/>
          </w:rPr>
          <w:t xml:space="preserve">https://www.hse.gov.uk/safetybulletins/ladders-and-scaffold-security.htm</w:t>
        </w:r>
      </w:hyperlink>
    </w:p>
    <w:p>
      <w:pPr>
        <w:pStyle w:val="Small"/>
        <w:spacing w:after="20"/>
        <w:ind w:left="227"/>
      </w:pPr>
      <w:r>
        <w:t xml:space="preserve">HSE, Temporary works: </w:t>
      </w:r>
      <w:hyperlink r:id="rId10" w:history="1">
        <w:r>
          <w:rPr>
            <w:rStyle w:val="Hyperlink"/>
            <w:sz w:val="16"/>
            <w:szCs w:val="16"/>
          </w:rPr>
          <w:t xml:space="preserve">https://www.hse.gov.uk/construction/safetytopics/temporary-works.htm</w:t>
        </w:r>
      </w:hyperlink>
    </w:p>
    <w:p>
      <w:pPr>
        <w:pStyle w:val="Small"/>
        <w:spacing w:before="60"/>
      </w:pPr>
      <w:r>
        <w:t xml:space="preserve">Blank template from The Site Book, October 2026. Fill it in for the actual job and site.</w:t>
      </w:r>
    </w:p>
    <w:sectPr>
      <w:footerReference w:type="default" r:id="rId3"/>
      <w:pgSz w:w="11906" w:h="16838"/>
      <w:pgMar w:top="794" w:right="794" w:bottom="907" w:left="794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318"/>
      </w:tabs>
      <w:spacing w:after="0"/>
    </w:pPr>
    <w:r>
      <w:rPr>
        <w:color w:val="38465A"/>
        <w:sz w:val="14"/>
        <w:szCs w:val="14"/>
      </w:rPr>
      <w:t xml:space="preserve">The Site Book · </w:t>
    </w:r>
    <w:hyperlink r:id="rId1" w:history="1">
      <w:r>
        <w:rPr>
          <w:rStyle w:val="Hyperlink"/>
          <w:sz w:val="14"/>
          <w:szCs w:val="14"/>
        </w:rPr>
        <w:t xml:space="preserve">thesitebook.co.uk</w:t>
      </w:r>
    </w:hyperlink>
    <w:r>
      <w:rPr>
        <w:color w:val="38465A"/>
        <w:sz w:val="14"/>
        <w:szCs w:val="14"/>
      </w:rPr>
      <w:t xml:space="preserve"> · Christmas shutdown site security checklist (blank template, October 2026)</w:t>
    </w:r>
    <w:r>
      <w:tab/>
    </w:r>
    <w:r>
      <w:rPr>
        <w:color w:val="38465A"/>
        <w:sz w:val="14"/>
        <w:szCs w:val="14"/>
      </w:rPr>
      <w:t xml:space="preserve">Page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PAGE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  <w:r>
      <w:rPr>
        <w:color w:val="38465A"/>
        <w:sz w:val="14"/>
        <w:szCs w:val="14"/>
      </w:rPr>
      <w:t xml:space="preserve"> of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NUMPAGES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02C"/>
        <w:sz w:val="19"/>
        <w:szCs w:val="19"/>
        <w:lang w:val="en-GB" w:eastAsia="en-GB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200"/>
    </w:pPr>
    <w:rPr>
      <w:color w:val="38465A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00"/>
      <w:outlineLvl w:val="0"/>
    </w:pPr>
    <w:rPr>
      <w:b/>
      <w:color w:val="C5410F"/>
      <w:sz w:val="23"/>
      <w:szCs w:val="23"/>
    </w:rPr>
  </w:style>
  <w:style w:type="paragraph" w:customStyle="1" w:styleId="Prompt">
    <w:name w:val="Prompt"/>
    <w:basedOn w:val="Normal"/>
    <w:qFormat/>
    <w:pPr>
      <w:keepNext/>
    </w:pPr>
    <w:rPr>
      <w:i/>
      <w:color w:val="38465A"/>
    </w:rPr>
  </w:style>
  <w:style w:type="paragraph" w:customStyle="1" w:styleId="Small">
    <w:name w:val="Small"/>
    <w:basedOn w:val="Normal"/>
    <w:rPr>
      <w:color w:val="38465A"/>
      <w:sz w:val="16"/>
      <w:szCs w:val="16"/>
    </w:rPr>
  </w:style>
  <w:style w:type="paragraph" w:customStyle="1" w:styleId="Cell">
    <w:name w:val="Table text"/>
    <w:basedOn w:val="Normal"/>
    <w:pPr>
      <w:spacing w:after="0" w:line="240" w:lineRule="auto"/>
    </w:pPr>
    <w:rPr>
      <w:sz w:val="17"/>
      <w:szCs w:val="17"/>
    </w:rPr>
  </w:style>
  <w:style w:type="character" w:styleId="Hyperlink">
    <w:name w:val="Hyperlink"/>
    <w:rPr>
      <w:color w:val="C5410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hyperlink" Target="https://thesitebook.co.uk" TargetMode="External"/><Relationship Id="rId5" Type="http://schemas.openxmlformats.org/officeDocument/2006/relationships/hyperlink" Target="https://www.legislation.gov.uk/uksi/2015/51/regulation/15" TargetMode="External"/><Relationship Id="rId6" Type="http://schemas.openxmlformats.org/officeDocument/2006/relationships/hyperlink" Target="https://www.legislation.gov.uk/uksi/2015/51/regulation/18" TargetMode="External"/><Relationship Id="rId7" Type="http://schemas.openxmlformats.org/officeDocument/2006/relationships/hyperlink" Target="https://www.legislation.gov.uk/uksi/2015/51/regulation/19" TargetMode="External"/><Relationship Id="rId8" Type="http://schemas.openxmlformats.org/officeDocument/2006/relationships/hyperlink" Target="https://www.hse.gov.uk/construction/safetytopics/publicprotection.htm" TargetMode="External"/><Relationship Id="rId9" Type="http://schemas.openxmlformats.org/officeDocument/2006/relationships/hyperlink" Target="https://www.hse.gov.uk/safetybulletins/ladders-and-scaffold-security.htm" TargetMode="External"/><Relationship Id="rId10" Type="http://schemas.openxmlformats.org/officeDocument/2006/relationships/hyperlink" Target="https://www.hse.gov.uk/construction/safetytopics/temporary-works.htm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thesitebook.co.uk" TargetMode="External"/></Relationships>
</file>

<file path=docProps/app.xml><?xml version="1.0" encoding="utf-8"?>
<Properties xmlns="http://schemas.openxmlformats.org/officeDocument/2006/extended-properties">
  <Application>The Site Book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Christmas shutdown site security checklist: blank template</dc:title>
  <dc:creator>The Site Book</dc:creator>
  <cp:lastModifiedBy>The Site Book</cp:lastModifiedBy>
  <dc:language>en-GB</dc:language>
  <dcterms:created xsi:type="dcterms:W3CDTF">2026-10-01T00:00:00Z</dcterms:created>
  <dcterms:modified xsi:type="dcterms:W3CDTF">2026-10-01T00:00:00Z</dcterms:modified>
</cp:coreProperties>
</file>